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4E5FC" w14:textId="77777777" w:rsidR="004E221B" w:rsidRDefault="004E221B"/>
    <w:p w14:paraId="0547E04C" w14:textId="56E09D80" w:rsidR="004E221B" w:rsidRPr="000D066E" w:rsidRDefault="004328CF">
      <w:pPr>
        <w:rPr>
          <w:lang w:val="en-GB"/>
        </w:rPr>
      </w:pPr>
      <w:r>
        <w:t>На 19.</w:t>
      </w:r>
      <w:r w:rsidR="000D066E">
        <w:t>12</w:t>
      </w:r>
      <w:r>
        <w:t>.2024 г. „</w:t>
      </w:r>
      <w:r w:rsidR="000D066E">
        <w:t>Даун Криейтърс</w:t>
      </w:r>
      <w:r>
        <w:t xml:space="preserve">“ АД подписа Договор № </w:t>
      </w:r>
      <w:r w:rsidR="000D066E" w:rsidRPr="000D066E">
        <w:t>BG05SFPR002-1.004-0095-C01</w:t>
      </w:r>
      <w:r w:rsidR="000D066E">
        <w:t xml:space="preserve"> </w:t>
      </w:r>
      <w:r>
        <w:t xml:space="preserve">за предоставяне на безвъзмездна финансова помощ по процедура </w:t>
      </w:r>
      <w:r w:rsidR="000D066E" w:rsidRPr="000D066E">
        <w:t>BG05SFPR002-1.004</w:t>
      </w:r>
      <w:r w:rsidR="000D066E" w:rsidRPr="000D066E">
        <w:t xml:space="preserve"> </w:t>
      </w:r>
      <w:r>
        <w:t>„</w:t>
      </w:r>
      <w:r w:rsidR="000D066E">
        <w:t>Адаптирана работна среда</w:t>
      </w:r>
      <w:r>
        <w:t xml:space="preserve">“, финансирана </w:t>
      </w:r>
      <w:r w:rsidR="000D066E">
        <w:t xml:space="preserve">по програма </w:t>
      </w:r>
      <w:r w:rsidR="000D066E" w:rsidRPr="000D066E">
        <w:t>"Развитие на човешките ресурси" 2021-2027</w:t>
      </w:r>
    </w:p>
    <w:p w14:paraId="31747EBB" w14:textId="77777777" w:rsidR="004E221B" w:rsidRDefault="004E221B"/>
    <w:p w14:paraId="5D2E8B79" w14:textId="77777777" w:rsidR="004E221B" w:rsidRDefault="004328CF">
      <w:pPr>
        <w:rPr>
          <w:b/>
          <w:bCs/>
        </w:rPr>
      </w:pPr>
      <w:r>
        <w:rPr>
          <w:b/>
          <w:bCs/>
        </w:rPr>
        <w:t>Обща цел на проекта:</w:t>
      </w:r>
    </w:p>
    <w:p w14:paraId="7C470307" w14:textId="77777777" w:rsidR="000D066E" w:rsidRPr="000D066E" w:rsidRDefault="000D066E" w:rsidP="000D066E">
      <w:r w:rsidRPr="000D066E">
        <w:t>Проектът се реализира с финансовата подкрепа на Програма „Развитие на човешките ресурси“ 2021–2027 по процедура „Адаптирана работна среда“.</w:t>
      </w:r>
    </w:p>
    <w:p w14:paraId="4B4C0F11" w14:textId="77777777" w:rsidR="000D066E" w:rsidRPr="000D066E" w:rsidRDefault="000D066E" w:rsidP="000D066E">
      <w:r w:rsidRPr="000D066E">
        <w:t>Основната цел на проекта е адаптиране към промените в работната среда, подобряване на здравословните и безопасни условия на труд и повишаване на професионалния и здравния статус на служителите в „Даун Криейтърс“ АД.</w:t>
      </w:r>
    </w:p>
    <w:p w14:paraId="3FEACBD4" w14:textId="77777777" w:rsidR="000D066E" w:rsidRPr="000D066E" w:rsidRDefault="000D066E" w:rsidP="000D066E">
      <w:r w:rsidRPr="000D066E">
        <w:t>В рамките на проекта ще бъдат изпълнени мерки за въвеждане на „зелени“ модели на организация на труда, насочени към по-ефективно използване на ресурсите, намаляване на въздействието върху околната среда и насърчаване на екологосъобразното поведение сред служителите.</w:t>
      </w:r>
    </w:p>
    <w:p w14:paraId="2D9A56E3" w14:textId="77777777" w:rsidR="000D066E" w:rsidRPr="000D066E" w:rsidRDefault="000D066E" w:rsidP="000D066E">
      <w:r w:rsidRPr="000D066E">
        <w:t xml:space="preserve">За подобряване на работната среда ще бъдат осигурени колективни предпазни средства чрез внедряване на методи и технически решения за ограничаване на </w:t>
      </w:r>
      <w:proofErr w:type="spellStart"/>
      <w:r w:rsidRPr="000D066E">
        <w:t>прахоотделянето</w:t>
      </w:r>
      <w:proofErr w:type="spellEnd"/>
      <w:r w:rsidRPr="000D066E">
        <w:t xml:space="preserve">, включително подходяща херметизация, ефективна вентилация и локална </w:t>
      </w:r>
      <w:proofErr w:type="spellStart"/>
      <w:r w:rsidRPr="000D066E">
        <w:t>аспирационна</w:t>
      </w:r>
      <w:proofErr w:type="spellEnd"/>
      <w:r w:rsidRPr="000D066E">
        <w:t xml:space="preserve"> система.</w:t>
      </w:r>
    </w:p>
    <w:p w14:paraId="15041843" w14:textId="77777777" w:rsidR="000D066E" w:rsidRPr="000D066E" w:rsidRDefault="000D066E" w:rsidP="000D066E">
      <w:r w:rsidRPr="000D066E">
        <w:t>Изпълнението на проекта ще допринесе за създаването на по-безопасна, здравословна и устойчива работна среда, съобразена със съвременните изисквания за опазване здравето на работещите и за адаптиране на предприятията към променящите се условия на труд.</w:t>
      </w:r>
    </w:p>
    <w:p w14:paraId="42E85089" w14:textId="77777777" w:rsidR="000D066E" w:rsidRPr="000D066E" w:rsidRDefault="000D066E" w:rsidP="000D066E">
      <w:r w:rsidRPr="000D066E">
        <w:t>Проектът на „Даун Криейтърс“ АД е насочен към създаване на по-здравословна, безопасна и екологосъобразна работна среда за 55 заети лица.</w:t>
      </w:r>
    </w:p>
    <w:p w14:paraId="65666731" w14:textId="77777777" w:rsidR="000D066E" w:rsidRPr="000D066E" w:rsidRDefault="000D066E" w:rsidP="000D066E">
      <w:r w:rsidRPr="000D066E">
        <w:t>В рамките на проекта ще бъдат въведени „зелени“ модели на организация на труда чрез анализ на съществуващите работни процеси, разработване на политики и процедури за устойчиво управление на ресурсите, изготвяне на „зелени карти“ за работните места и обучение на служителите за прилагане на екологосъобразни практики.</w:t>
      </w:r>
    </w:p>
    <w:p w14:paraId="2491B152" w14:textId="77777777" w:rsidR="000D066E" w:rsidRPr="000D066E" w:rsidRDefault="000D066E" w:rsidP="000D066E">
      <w:r w:rsidRPr="000D066E">
        <w:t xml:space="preserve">За ограничаване на запрашеността в производствените помещения и подобряване условията на труд ще бъде доставена и въведена в експлоатация мобилна локална </w:t>
      </w:r>
      <w:proofErr w:type="spellStart"/>
      <w:r w:rsidRPr="000D066E">
        <w:t>аспирационна</w:t>
      </w:r>
      <w:proofErr w:type="spellEnd"/>
      <w:r w:rsidRPr="000D066E">
        <w:t xml:space="preserve"> система. Мярката е насочена към намаляване на експозицията на прах и подобряване качеството на въздуха в работната среда.</w:t>
      </w:r>
    </w:p>
    <w:p w14:paraId="044C6D8F" w14:textId="77777777" w:rsidR="000D066E" w:rsidRPr="000D066E" w:rsidRDefault="000D066E" w:rsidP="000D066E">
      <w:r w:rsidRPr="000D066E">
        <w:t>Изпълнението на проекта ще допринесе за повишаване на безопасността и здравето при работа, намаляване на въздействието върху околната среда и адаптиране на предприятието към принципите на устойчивото развитие и климатично неутралната икономика.</w:t>
      </w:r>
    </w:p>
    <w:p w14:paraId="2BF1D306" w14:textId="77777777" w:rsidR="000D066E" w:rsidRPr="000D066E" w:rsidRDefault="000D066E" w:rsidP="000D066E">
      <w:r w:rsidRPr="000D066E">
        <w:lastRenderedPageBreak/>
        <w:t>В резултат от изпълнението на проекта в „Даун Криейтърс“ АД ще бъдат въведени устойчиви „зелени“ модели на организация на труда и ще бъде подобрена работната среда чрез осигуряване на колективни предпазни средства за ограничаване на запрашеността.</w:t>
      </w:r>
    </w:p>
    <w:p w14:paraId="773953C2" w14:textId="77777777" w:rsidR="000D066E" w:rsidRPr="000D066E" w:rsidRDefault="000D066E" w:rsidP="000D066E">
      <w:r w:rsidRPr="000D066E">
        <w:t>Очакваните резултати включват:</w:t>
      </w:r>
    </w:p>
    <w:p w14:paraId="6D4F3DB9" w14:textId="77777777" w:rsidR="000D066E" w:rsidRPr="000D066E" w:rsidRDefault="000D066E" w:rsidP="000D066E">
      <w:pPr>
        <w:numPr>
          <w:ilvl w:val="0"/>
          <w:numId w:val="6"/>
        </w:numPr>
      </w:pPr>
      <w:r w:rsidRPr="000D066E">
        <w:t>Разработена и внедрена Политика по околна среда и процедури за прилагане на „зелени“ практики в предприятието;</w:t>
      </w:r>
    </w:p>
    <w:p w14:paraId="13FFD2FA" w14:textId="77777777" w:rsidR="000D066E" w:rsidRPr="000D066E" w:rsidRDefault="000D066E" w:rsidP="000D066E">
      <w:pPr>
        <w:numPr>
          <w:ilvl w:val="0"/>
          <w:numId w:val="6"/>
        </w:numPr>
      </w:pPr>
      <w:r w:rsidRPr="000D066E">
        <w:t>Изготвени и въведени „зелени карти“ за работните места;</w:t>
      </w:r>
    </w:p>
    <w:p w14:paraId="584D8288" w14:textId="77777777" w:rsidR="000D066E" w:rsidRPr="000D066E" w:rsidRDefault="000D066E" w:rsidP="000D066E">
      <w:pPr>
        <w:numPr>
          <w:ilvl w:val="0"/>
          <w:numId w:val="6"/>
        </w:numPr>
      </w:pPr>
      <w:r w:rsidRPr="000D066E">
        <w:t>Повишена информираност и ангажираност на служителите към екологосъобразно поведение чрез проведени обучения;</w:t>
      </w:r>
    </w:p>
    <w:p w14:paraId="309580B6" w14:textId="77777777" w:rsidR="000D066E" w:rsidRPr="000D066E" w:rsidRDefault="000D066E" w:rsidP="000D066E">
      <w:pPr>
        <w:numPr>
          <w:ilvl w:val="0"/>
          <w:numId w:val="6"/>
        </w:numPr>
      </w:pPr>
      <w:r w:rsidRPr="000D066E">
        <w:t>Разработен и приложен план с мерки за устойчиво управление на ресурсите и намаляване на въздействието върху околната среда;</w:t>
      </w:r>
    </w:p>
    <w:p w14:paraId="72778FC5" w14:textId="77777777" w:rsidR="000D066E" w:rsidRPr="000D066E" w:rsidRDefault="000D066E" w:rsidP="000D066E">
      <w:pPr>
        <w:numPr>
          <w:ilvl w:val="0"/>
          <w:numId w:val="6"/>
        </w:numPr>
      </w:pPr>
      <w:r w:rsidRPr="000D066E">
        <w:t xml:space="preserve">Доставена и въведена в експлоатация мобилна локална </w:t>
      </w:r>
      <w:proofErr w:type="spellStart"/>
      <w:r w:rsidRPr="000D066E">
        <w:t>аспирационна</w:t>
      </w:r>
      <w:proofErr w:type="spellEnd"/>
      <w:r w:rsidRPr="000D066E">
        <w:t xml:space="preserve"> система за ограничаване на </w:t>
      </w:r>
      <w:proofErr w:type="spellStart"/>
      <w:r w:rsidRPr="000D066E">
        <w:t>прахоотделянето</w:t>
      </w:r>
      <w:proofErr w:type="spellEnd"/>
      <w:r w:rsidRPr="000D066E">
        <w:t>;</w:t>
      </w:r>
    </w:p>
    <w:p w14:paraId="6FD3679C" w14:textId="77777777" w:rsidR="000D066E" w:rsidRPr="000D066E" w:rsidRDefault="000D066E" w:rsidP="000D066E">
      <w:pPr>
        <w:numPr>
          <w:ilvl w:val="0"/>
          <w:numId w:val="6"/>
        </w:numPr>
      </w:pPr>
      <w:r w:rsidRPr="000D066E">
        <w:t>Подобрено качество на въздуха в производствените помещения и намалена експозиция на прах;</w:t>
      </w:r>
    </w:p>
    <w:p w14:paraId="1C3AAD02" w14:textId="77777777" w:rsidR="000D066E" w:rsidRPr="000D066E" w:rsidRDefault="000D066E" w:rsidP="000D066E">
      <w:pPr>
        <w:numPr>
          <w:ilvl w:val="0"/>
          <w:numId w:val="6"/>
        </w:numPr>
      </w:pPr>
      <w:r w:rsidRPr="000D066E">
        <w:t>Повишено ниво на здравословни и безопасни условия на труд за 55 заети лица;</w:t>
      </w:r>
    </w:p>
    <w:p w14:paraId="120BD768" w14:textId="77777777" w:rsidR="000D066E" w:rsidRPr="000D066E" w:rsidRDefault="000D066E" w:rsidP="000D066E">
      <w:pPr>
        <w:numPr>
          <w:ilvl w:val="0"/>
          <w:numId w:val="6"/>
        </w:numPr>
      </w:pPr>
      <w:r w:rsidRPr="000D066E">
        <w:t>Подобряване на професионалния и здравния статус на служителите и създаване на устойчива и адаптирана работна среда.</w:t>
      </w:r>
    </w:p>
    <w:p w14:paraId="4007D92A" w14:textId="24A3907C" w:rsidR="004E221B" w:rsidRDefault="000D066E">
      <w:r w:rsidRPr="000D066E">
        <w:t>Изпълнението на проекта ще допринесе за повишаване на ресурсната ефективност, опазване на околната среда и създаване на по-безопасни и качествени работни места в предприятието.</w:t>
      </w:r>
    </w:p>
    <w:p w14:paraId="0822F7DA" w14:textId="0D8508A2" w:rsidR="004E221B" w:rsidRDefault="004328CF">
      <w:r>
        <w:rPr>
          <w:b/>
          <w:bCs/>
        </w:rPr>
        <w:t>Общата стойност на проекта</w:t>
      </w:r>
      <w:r>
        <w:t xml:space="preserve">: </w:t>
      </w:r>
      <w:r w:rsidR="00BC0ADA">
        <w:t>121 817</w:t>
      </w:r>
      <w:r>
        <w:t>,</w:t>
      </w:r>
      <w:r w:rsidR="00BC0ADA">
        <w:t>42</w:t>
      </w:r>
      <w:r>
        <w:t xml:space="preserve"> евро, от които размерът на безвъзмездната финансова помощ е </w:t>
      </w:r>
      <w:r w:rsidR="00BC0ADA" w:rsidRPr="00BC0ADA">
        <w:t xml:space="preserve">121 817,42 </w:t>
      </w:r>
      <w:r>
        <w:t>евро.</w:t>
      </w:r>
    </w:p>
    <w:p w14:paraId="408B26A2" w14:textId="77777777" w:rsidR="004E221B" w:rsidRDefault="004E221B"/>
    <w:p w14:paraId="3555F6C9" w14:textId="77777777" w:rsidR="004E221B" w:rsidRDefault="004328CF">
      <w:pPr>
        <w:tabs>
          <w:tab w:val="left" w:pos="2316"/>
        </w:tabs>
      </w:pPr>
      <w:r>
        <w:tab/>
      </w:r>
    </w:p>
    <w:sectPr w:rsidR="004E221B">
      <w:head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DB8D2" w14:textId="77777777" w:rsidR="00A7011C" w:rsidRDefault="00A7011C">
      <w:pPr>
        <w:spacing w:after="0" w:line="240" w:lineRule="auto"/>
      </w:pPr>
      <w:r>
        <w:separator/>
      </w:r>
    </w:p>
  </w:endnote>
  <w:endnote w:type="continuationSeparator" w:id="0">
    <w:p w14:paraId="27161F87" w14:textId="77777777" w:rsidR="00A7011C" w:rsidRDefault="00A70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5873A" w14:textId="77777777" w:rsidR="00A7011C" w:rsidRDefault="00A701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DFCFF99" w14:textId="77777777" w:rsidR="00A7011C" w:rsidRDefault="00A70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6A53E" w14:textId="20175171" w:rsidR="000D066E" w:rsidRPr="000D066E" w:rsidRDefault="000D066E" w:rsidP="000D066E">
    <w:pPr>
      <w:pStyle w:val="a3"/>
      <w:jc w:val="center"/>
      <w:rPr>
        <w:b/>
      </w:rPr>
    </w:pPr>
    <w:r w:rsidRPr="000D066E">
      <w:rPr>
        <w:rFonts w:ascii="HebarU" w:eastAsia="Times New Roman" w:hAnsi="HebarU"/>
        <w:b/>
        <w:noProof/>
        <w:color w:val="808080"/>
        <w:sz w:val="24"/>
        <w:szCs w:val="20"/>
        <w:lang w:val="ru-RU"/>
      </w:rPr>
      <w:drawing>
        <wp:anchor distT="0" distB="0" distL="114300" distR="114300" simplePos="0" relativeHeight="251658240" behindDoc="0" locked="0" layoutInCell="1" allowOverlap="1" wp14:anchorId="4292F048" wp14:editId="21FB96EC">
          <wp:simplePos x="0" y="0"/>
          <wp:positionH relativeFrom="column">
            <wp:posOffset>-785495</wp:posOffset>
          </wp:positionH>
          <wp:positionV relativeFrom="paragraph">
            <wp:posOffset>-334010</wp:posOffset>
          </wp:positionV>
          <wp:extent cx="2011680" cy="556895"/>
          <wp:effectExtent l="0" t="0" r="7620" b="0"/>
          <wp:wrapTopAndBottom/>
          <wp:docPr id="3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556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808080"/>
        <w:lang w:val="ru-RU"/>
      </w:rPr>
      <w:drawing>
        <wp:anchor distT="0" distB="0" distL="114300" distR="114300" simplePos="0" relativeHeight="251659264" behindDoc="0" locked="0" layoutInCell="1" allowOverlap="1" wp14:anchorId="753FC32F" wp14:editId="2AFDCF58">
          <wp:simplePos x="0" y="0"/>
          <wp:positionH relativeFrom="column">
            <wp:posOffset>4693285</wp:posOffset>
          </wp:positionH>
          <wp:positionV relativeFrom="paragraph">
            <wp:posOffset>-301625</wp:posOffset>
          </wp:positionV>
          <wp:extent cx="2072640" cy="561340"/>
          <wp:effectExtent l="0" t="0" r="3810" b="0"/>
          <wp:wrapTopAndBottom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561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066E">
      <w:rPr>
        <w:b/>
      </w:rPr>
      <w:t>МИНИСТЕРСТВО НА ТРУДА И СОЦИАЛНАТА ПОЛИТИКА</w:t>
    </w:r>
  </w:p>
  <w:p w14:paraId="72FE149C" w14:textId="77777777" w:rsidR="000D066E" w:rsidRPr="000D066E" w:rsidRDefault="000D066E" w:rsidP="000D066E">
    <w:pPr>
      <w:pStyle w:val="a3"/>
      <w:jc w:val="center"/>
    </w:pPr>
    <w:r w:rsidRPr="000D066E">
      <w:rPr>
        <w:b/>
      </w:rPr>
      <w:t>Програма „Развитие на човешките ресурси“</w:t>
    </w:r>
  </w:p>
  <w:p w14:paraId="158313D1" w14:textId="6F967FB8" w:rsidR="001D317B" w:rsidRDefault="00A7011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A4B2E"/>
    <w:multiLevelType w:val="multilevel"/>
    <w:tmpl w:val="E16C97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BD8303D"/>
    <w:multiLevelType w:val="multilevel"/>
    <w:tmpl w:val="7D5E05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BB70EBA"/>
    <w:multiLevelType w:val="multilevel"/>
    <w:tmpl w:val="690202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C801C01"/>
    <w:multiLevelType w:val="multilevel"/>
    <w:tmpl w:val="F506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D75563"/>
    <w:multiLevelType w:val="multilevel"/>
    <w:tmpl w:val="FA7E49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7F04ADA"/>
    <w:multiLevelType w:val="multilevel"/>
    <w:tmpl w:val="9C8E80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21B"/>
    <w:rsid w:val="000D066E"/>
    <w:rsid w:val="00193E1A"/>
    <w:rsid w:val="004328CF"/>
    <w:rsid w:val="004E221B"/>
    <w:rsid w:val="00A7011C"/>
    <w:rsid w:val="00BC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21A1"/>
  <w15:docId w15:val="{BF0D67DB-3ACF-4D67-A4B9-A2EE0ACB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</w:style>
  <w:style w:type="paragraph" w:styleId="a5">
    <w:name w:val="footer"/>
    <w:basedOn w:val="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</w:style>
  <w:style w:type="paragraph" w:styleId="a7">
    <w:name w:val="List Paragraph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Chilikova</dc:creator>
  <dc:description/>
  <cp:lastModifiedBy>Viktoria Chilikova</cp:lastModifiedBy>
  <cp:revision>2</cp:revision>
  <dcterms:created xsi:type="dcterms:W3CDTF">2026-06-11T14:37:00Z</dcterms:created>
  <dcterms:modified xsi:type="dcterms:W3CDTF">2026-06-11T14:37:00Z</dcterms:modified>
</cp:coreProperties>
</file>